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1DEE515A" w:rsidR="003765F5" w:rsidRPr="00B84806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 xml:space="preserve">de </w:t>
      </w:r>
      <w:r w:rsidR="00B84806">
        <w:rPr>
          <w:rFonts w:cs="Times New Roman"/>
          <w:b/>
          <w:noProof/>
          <w:sz w:val="28"/>
          <w:szCs w:val="28"/>
          <w:u w:val="thick" w:color="000000"/>
        </w:rPr>
        <w:t>Desenvolvimento Econômico, Indústria e Cómercio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00F1301E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3717DF">
        <w:rPr>
          <w:rFonts w:eastAsia="SimSun"/>
          <w:noProof/>
          <w:sz w:val="28"/>
          <w:szCs w:val="28"/>
          <w:lang w:eastAsia="ar-SA"/>
        </w:rPr>
        <w:t xml:space="preserve">Projeto de Lei nº </w:t>
      </w:r>
      <w:r w:rsidR="00B84806">
        <w:rPr>
          <w:rFonts w:eastAsia="SimSun"/>
          <w:noProof/>
          <w:sz w:val="28"/>
          <w:szCs w:val="28"/>
          <w:lang w:eastAsia="ar-SA"/>
        </w:rPr>
        <w:t xml:space="preserve">96 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>de 2025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9C0AD2">
        <w:rPr>
          <w:rFonts w:eastAsia="SimSun"/>
          <w:sz w:val="28"/>
          <w:szCs w:val="28"/>
          <w:lang w:eastAsia="ar-SA"/>
        </w:rPr>
        <w:t>a Ver.ª</w:t>
      </w:r>
      <w:bookmarkStart w:id="0" w:name="_GoBack"/>
      <w:bookmarkEnd w:id="0"/>
      <w:r w:rsidR="00B84806">
        <w:rPr>
          <w:rFonts w:eastAsia="SimSun"/>
          <w:sz w:val="28"/>
          <w:szCs w:val="28"/>
          <w:lang w:eastAsia="ar-SA"/>
        </w:rPr>
        <w:t xml:space="preserve"> Rachel Secundo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0DE13BB4" w14:textId="2C54C0F7" w:rsidR="00B84806" w:rsidRPr="00B84806" w:rsidRDefault="003765F5" w:rsidP="00B84806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B84806">
        <w:rPr>
          <w:rFonts w:ascii="Times New Roman" w:eastAsia="SimSun" w:hAnsi="Times New Roman"/>
          <w:noProof/>
          <w:sz w:val="28"/>
          <w:szCs w:val="28"/>
          <w:lang w:eastAsia="ar-SA"/>
        </w:rPr>
        <w:t>A</w:t>
      </w:r>
      <w:r w:rsidR="00B84806" w:rsidRPr="00B84806">
        <w:rPr>
          <w:rFonts w:ascii="Times New Roman" w:eastAsia="SimSun" w:hAnsi="Times New Roman"/>
          <w:noProof/>
          <w:sz w:val="28"/>
          <w:szCs w:val="28"/>
          <w:lang w:eastAsia="ar-SA"/>
        </w:rPr>
        <w:t>utoriza a criação da cartilha de acessibilidade com normas técnicas voltadas ao comér</w:t>
      </w:r>
      <w:r w:rsidR="00B84806">
        <w:rPr>
          <w:rFonts w:ascii="Times New Roman" w:eastAsia="SimSun" w:hAnsi="Times New Roman"/>
          <w:noProof/>
          <w:sz w:val="28"/>
          <w:szCs w:val="28"/>
          <w:lang w:eastAsia="ar-SA"/>
        </w:rPr>
        <w:t>cio e empresas no município de I</w:t>
      </w:r>
      <w:r w:rsidR="00B84806" w:rsidRPr="00B84806">
        <w:rPr>
          <w:rFonts w:ascii="Times New Roman" w:eastAsia="SimSun" w:hAnsi="Times New Roman"/>
          <w:noProof/>
          <w:sz w:val="28"/>
          <w:szCs w:val="28"/>
          <w:lang w:eastAsia="ar-SA"/>
        </w:rPr>
        <w:t>taguaí, e dá outras providências.</w:t>
      </w:r>
    </w:p>
    <w:p w14:paraId="003834DA" w14:textId="38B4DF24" w:rsidR="003765F5" w:rsidRPr="00D51385" w:rsidRDefault="003765F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0A7E0A6C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9C0AD2">
        <w:rPr>
          <w:noProof/>
          <w:sz w:val="28"/>
          <w:szCs w:val="28"/>
        </w:rPr>
        <w:t>09</w:t>
      </w:r>
      <w:r w:rsidR="00846571" w:rsidRPr="00846571">
        <w:rPr>
          <w:noProof/>
          <w:sz w:val="28"/>
          <w:szCs w:val="28"/>
        </w:rPr>
        <w:t xml:space="preserve">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0CD7BE45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noProof/>
          <w:w w:val="105"/>
          <w:sz w:val="28"/>
          <w:szCs w:val="28"/>
        </w:rPr>
        <w:t xml:space="preserve">Ver. </w:t>
      </w:r>
      <w:r w:rsidR="009C0AD2" w:rsidRPr="009C0AD2">
        <w:rPr>
          <w:rFonts w:cs="Times New Roman"/>
          <w:noProof/>
          <w:w w:val="105"/>
          <w:sz w:val="28"/>
          <w:szCs w:val="28"/>
        </w:rPr>
        <w:t>Alessandro Valença de Paula</w:t>
      </w:r>
    </w:p>
    <w:p w14:paraId="0BDF960F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18756221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noProof/>
          <w:w w:val="105"/>
          <w:sz w:val="28"/>
          <w:szCs w:val="28"/>
        </w:rPr>
        <w:t xml:space="preserve">Ver. </w:t>
      </w:r>
      <w:r w:rsidR="009C0AD2">
        <w:rPr>
          <w:rFonts w:cs="Times New Roman"/>
          <w:noProof/>
          <w:w w:val="105"/>
          <w:sz w:val="28"/>
          <w:szCs w:val="28"/>
        </w:rPr>
        <w:t>Julio Cezar J</w:t>
      </w:r>
      <w:r w:rsidR="00846571" w:rsidRPr="009C0AD2">
        <w:rPr>
          <w:rFonts w:cs="Times New Roman"/>
          <w:noProof/>
          <w:w w:val="105"/>
          <w:sz w:val="28"/>
          <w:szCs w:val="28"/>
        </w:rPr>
        <w:t>osé de Andrade Filho</w:t>
      </w:r>
    </w:p>
    <w:p w14:paraId="2037F1D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705B7817" w:rsidR="003765F5" w:rsidRPr="009C0AD2" w:rsidRDefault="00726E54" w:rsidP="009C0AD2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9C0AD2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9C0AD2" w:rsidRPr="009C0AD2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er.ª Rachel Secundo</w:t>
      </w:r>
    </w:p>
    <w:p w14:paraId="341A1EA1" w14:textId="27C0B201" w:rsidR="00C537F3" w:rsidRPr="009C0AD2" w:rsidRDefault="00C537F3" w:rsidP="009C0AD2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9C0AD2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9C0AD2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CA50B" w14:textId="77777777" w:rsidR="004121AF" w:rsidRDefault="004121AF" w:rsidP="00260300">
      <w:r>
        <w:separator/>
      </w:r>
    </w:p>
  </w:endnote>
  <w:endnote w:type="continuationSeparator" w:id="0">
    <w:p w14:paraId="5DCFBABA" w14:textId="77777777" w:rsidR="004121AF" w:rsidRDefault="004121AF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89B13" w14:textId="77777777" w:rsidR="004121AF" w:rsidRDefault="004121AF" w:rsidP="00260300">
      <w:r>
        <w:separator/>
      </w:r>
    </w:p>
  </w:footnote>
  <w:footnote w:type="continuationSeparator" w:id="0">
    <w:p w14:paraId="6367BA81" w14:textId="77777777" w:rsidR="004121AF" w:rsidRDefault="004121AF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924B9"/>
    <w:rsid w:val="000B266A"/>
    <w:rsid w:val="000E7ACB"/>
    <w:rsid w:val="00101312"/>
    <w:rsid w:val="00147DC8"/>
    <w:rsid w:val="00166068"/>
    <w:rsid w:val="00176EC5"/>
    <w:rsid w:val="00260300"/>
    <w:rsid w:val="002B4628"/>
    <w:rsid w:val="00314E64"/>
    <w:rsid w:val="00316A16"/>
    <w:rsid w:val="003717DF"/>
    <w:rsid w:val="003765F5"/>
    <w:rsid w:val="003978CC"/>
    <w:rsid w:val="004013C2"/>
    <w:rsid w:val="004121AF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C0AD2"/>
    <w:rsid w:val="009F2073"/>
    <w:rsid w:val="00A0436F"/>
    <w:rsid w:val="00A07456"/>
    <w:rsid w:val="00A3285C"/>
    <w:rsid w:val="00A54DAF"/>
    <w:rsid w:val="00AA03CE"/>
    <w:rsid w:val="00B0273A"/>
    <w:rsid w:val="00B84806"/>
    <w:rsid w:val="00BB2148"/>
    <w:rsid w:val="00BE5357"/>
    <w:rsid w:val="00C00A6A"/>
    <w:rsid w:val="00C06404"/>
    <w:rsid w:val="00C537F3"/>
    <w:rsid w:val="00CB19C1"/>
    <w:rsid w:val="00CB5067"/>
    <w:rsid w:val="00CE69EB"/>
    <w:rsid w:val="00CF4C6F"/>
    <w:rsid w:val="00D36398"/>
    <w:rsid w:val="00D51385"/>
    <w:rsid w:val="00D673F1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4</cp:revision>
  <cp:lastPrinted>2026-03-03T13:48:00Z</cp:lastPrinted>
  <dcterms:created xsi:type="dcterms:W3CDTF">2026-03-05T14:39:00Z</dcterms:created>
  <dcterms:modified xsi:type="dcterms:W3CDTF">2026-03-09T15:06:00Z</dcterms:modified>
</cp:coreProperties>
</file>