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1DEE515A" w:rsidR="003765F5" w:rsidRPr="00B84806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 xml:space="preserve">de </w:t>
      </w:r>
      <w:r w:rsidR="00B84806">
        <w:rPr>
          <w:rFonts w:cs="Times New Roman"/>
          <w:b/>
          <w:noProof/>
          <w:sz w:val="28"/>
          <w:szCs w:val="28"/>
          <w:u w:val="thick" w:color="000000"/>
        </w:rPr>
        <w:t>Desenvolvimento Econômico, Indústria e Cómercio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2238D260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03272B">
        <w:rPr>
          <w:rFonts w:eastAsia="SimSun"/>
          <w:noProof/>
          <w:sz w:val="28"/>
          <w:szCs w:val="28"/>
          <w:lang w:eastAsia="ar-SA"/>
        </w:rPr>
        <w:t>Projeto de Lei nº 74</w:t>
      </w:r>
      <w:r w:rsidR="00B84806">
        <w:rPr>
          <w:rFonts w:eastAsia="SimSun"/>
          <w:noProof/>
          <w:sz w:val="28"/>
          <w:szCs w:val="28"/>
          <w:lang w:eastAsia="ar-SA"/>
        </w:rPr>
        <w:t xml:space="preserve"> </w:t>
      </w:r>
      <w:r w:rsidR="00846571" w:rsidRPr="00846571">
        <w:rPr>
          <w:rFonts w:eastAsia="SimSun"/>
          <w:noProof/>
          <w:sz w:val="28"/>
          <w:szCs w:val="28"/>
          <w:lang w:eastAsia="ar-SA"/>
        </w:rPr>
        <w:t>de 2025</w:t>
      </w:r>
      <w:r w:rsidRPr="00846571">
        <w:rPr>
          <w:rFonts w:eastAsia="SimSun"/>
          <w:sz w:val="28"/>
          <w:szCs w:val="28"/>
          <w:lang w:eastAsia="ar-SA"/>
        </w:rPr>
        <w:t xml:space="preserve"> de autoria d</w:t>
      </w:r>
      <w:r w:rsidR="009C0AD2">
        <w:rPr>
          <w:rFonts w:eastAsia="SimSun"/>
          <w:sz w:val="28"/>
          <w:szCs w:val="28"/>
          <w:lang w:eastAsia="ar-SA"/>
        </w:rPr>
        <w:t>a Ver.ª</w:t>
      </w:r>
      <w:r w:rsidR="00B84806">
        <w:rPr>
          <w:rFonts w:eastAsia="SimSun"/>
          <w:sz w:val="28"/>
          <w:szCs w:val="28"/>
          <w:lang w:eastAsia="ar-SA"/>
        </w:rPr>
        <w:t xml:space="preserve"> Rachel Secundo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003834DA" w14:textId="3D0B0191" w:rsidR="003765F5" w:rsidRPr="00D51385" w:rsidRDefault="003765F5" w:rsidP="0003272B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03272B">
        <w:rPr>
          <w:rFonts w:ascii="Times New Roman" w:eastAsia="SimSun" w:hAnsi="Times New Roman"/>
          <w:noProof/>
          <w:sz w:val="28"/>
          <w:szCs w:val="28"/>
          <w:lang w:eastAsia="ar-SA"/>
        </w:rPr>
        <w:t>D</w:t>
      </w:r>
      <w:r w:rsidR="0003272B" w:rsidRPr="0003272B">
        <w:rPr>
          <w:rFonts w:ascii="Times New Roman" w:eastAsia="SimSun" w:hAnsi="Times New Roman"/>
          <w:noProof/>
          <w:sz w:val="28"/>
          <w:szCs w:val="28"/>
          <w:lang w:eastAsia="ar-SA"/>
        </w:rPr>
        <w:t>ispõe sobre a obrigatoriedade de assegurar o atendimento às pessoas com deficiência audi</w:t>
      </w:r>
      <w:r w:rsidR="0003272B">
        <w:rPr>
          <w:rFonts w:ascii="Times New Roman" w:eastAsia="SimSun" w:hAnsi="Times New Roman"/>
          <w:noProof/>
          <w:sz w:val="28"/>
          <w:szCs w:val="28"/>
          <w:lang w:eastAsia="ar-SA"/>
        </w:rPr>
        <w:t>tiva por meio de intérprete da Língua Brasileira de S</w:t>
      </w:r>
      <w:r w:rsidR="0003272B" w:rsidRPr="0003272B">
        <w:rPr>
          <w:rFonts w:ascii="Times New Roman" w:eastAsia="SimSun" w:hAnsi="Times New Roman"/>
          <w:noProof/>
          <w:sz w:val="28"/>
          <w:szCs w:val="28"/>
          <w:lang w:eastAsia="ar-SA"/>
        </w:rPr>
        <w:t>inais – LIBRAS, ou meios de acessibilidade equivalentes, em todos os estabelecimentos privados de atendime</w:t>
      </w:r>
      <w:r w:rsidR="0003272B">
        <w:rPr>
          <w:rFonts w:ascii="Times New Roman" w:eastAsia="SimSun" w:hAnsi="Times New Roman"/>
          <w:noProof/>
          <w:sz w:val="28"/>
          <w:szCs w:val="28"/>
          <w:lang w:eastAsia="ar-SA"/>
        </w:rPr>
        <w:t>nto ao público no município de I</w:t>
      </w:r>
      <w:bookmarkStart w:id="0" w:name="_GoBack"/>
      <w:bookmarkEnd w:id="0"/>
      <w:r w:rsidR="0003272B" w:rsidRPr="0003272B">
        <w:rPr>
          <w:rFonts w:ascii="Times New Roman" w:eastAsia="SimSun" w:hAnsi="Times New Roman"/>
          <w:noProof/>
          <w:sz w:val="28"/>
          <w:szCs w:val="28"/>
          <w:lang w:eastAsia="ar-SA"/>
        </w:rPr>
        <w:t>taguaí, e dá outras providências</w:t>
      </w:r>
      <w:r w:rsidR="0003272B" w:rsidRPr="0003272B">
        <w:rPr>
          <w:rFonts w:ascii="Times New Roman" w:eastAsia="SimSun" w:hAnsi="Times New Roman"/>
          <w:noProof/>
          <w:sz w:val="28"/>
          <w:szCs w:val="28"/>
          <w:lang w:eastAsia="ar-SA"/>
        </w:rPr>
        <w:t>.</w:t>
      </w: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D51385">
        <w:rPr>
          <w:rFonts w:eastAsia="SimSun"/>
          <w:noProof/>
          <w:sz w:val="28"/>
          <w:szCs w:val="28"/>
          <w:lang w:eastAsia="ar-SA"/>
        </w:rPr>
        <w:t>Relator: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0A7E0A6C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9C0AD2">
        <w:rPr>
          <w:noProof/>
          <w:sz w:val="28"/>
          <w:szCs w:val="28"/>
        </w:rPr>
        <w:t>09</w:t>
      </w:r>
      <w:r w:rsidR="00846571" w:rsidRPr="00846571">
        <w:rPr>
          <w:noProof/>
          <w:sz w:val="28"/>
          <w:szCs w:val="28"/>
        </w:rPr>
        <w:t xml:space="preserve"> de março de 2026</w:t>
      </w:r>
      <w:r w:rsidRPr="00846571">
        <w:rPr>
          <w:sz w:val="28"/>
          <w:szCs w:val="28"/>
        </w:rPr>
        <w:t>.</w:t>
      </w:r>
    </w:p>
    <w:p w14:paraId="238B0A4C" w14:textId="77777777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0CD7BE45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noProof/>
          <w:w w:val="105"/>
          <w:sz w:val="28"/>
          <w:szCs w:val="28"/>
        </w:rPr>
        <w:t xml:space="preserve">Ver. </w:t>
      </w:r>
      <w:r w:rsidR="009C0AD2" w:rsidRPr="009C0AD2">
        <w:rPr>
          <w:rFonts w:cs="Times New Roman"/>
          <w:noProof/>
          <w:w w:val="105"/>
          <w:sz w:val="28"/>
          <w:szCs w:val="28"/>
        </w:rPr>
        <w:t>Alessandro Valença de Paula</w:t>
      </w:r>
    </w:p>
    <w:p w14:paraId="0BDF960F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18756221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noProof/>
          <w:w w:val="105"/>
          <w:sz w:val="28"/>
          <w:szCs w:val="28"/>
        </w:rPr>
        <w:t xml:space="preserve">Ver. </w:t>
      </w:r>
      <w:r w:rsidR="009C0AD2">
        <w:rPr>
          <w:rFonts w:cs="Times New Roman"/>
          <w:noProof/>
          <w:w w:val="105"/>
          <w:sz w:val="28"/>
          <w:szCs w:val="28"/>
        </w:rPr>
        <w:t>Julio Cezar J</w:t>
      </w:r>
      <w:r w:rsidR="00846571" w:rsidRPr="009C0AD2">
        <w:rPr>
          <w:rFonts w:cs="Times New Roman"/>
          <w:noProof/>
          <w:w w:val="105"/>
          <w:sz w:val="28"/>
          <w:szCs w:val="28"/>
        </w:rPr>
        <w:t>osé de Andrade Filho</w:t>
      </w:r>
    </w:p>
    <w:p w14:paraId="2037F1DD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/>
        <w:jc w:val="center"/>
        <w:rPr>
          <w:rFonts w:cs="Times New Roman"/>
          <w:w w:val="105"/>
          <w:sz w:val="28"/>
          <w:szCs w:val="28"/>
        </w:rPr>
      </w:pPr>
      <w:r w:rsidRPr="009C0AD2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9C0AD2" w:rsidRDefault="003765F5" w:rsidP="009C0AD2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705B7817" w:rsidR="003765F5" w:rsidRPr="009C0AD2" w:rsidRDefault="00726E54" w:rsidP="009C0AD2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9C0AD2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9C0AD2" w:rsidRPr="009C0AD2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er.ª Rachel Secundo</w:t>
      </w:r>
    </w:p>
    <w:p w14:paraId="341A1EA1" w14:textId="27C0B201" w:rsidR="00C537F3" w:rsidRPr="009C0AD2" w:rsidRDefault="00C537F3" w:rsidP="009C0AD2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9C0AD2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9C0AD2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9F38D" w14:textId="77777777" w:rsidR="00290BEB" w:rsidRDefault="00290BEB" w:rsidP="00260300">
      <w:r>
        <w:separator/>
      </w:r>
    </w:p>
  </w:endnote>
  <w:endnote w:type="continuationSeparator" w:id="0">
    <w:p w14:paraId="041F2C81" w14:textId="77777777" w:rsidR="00290BEB" w:rsidRDefault="00290BEB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422C7" w14:textId="77777777" w:rsidR="00290BEB" w:rsidRDefault="00290BEB" w:rsidP="00260300">
      <w:r>
        <w:separator/>
      </w:r>
    </w:p>
  </w:footnote>
  <w:footnote w:type="continuationSeparator" w:id="0">
    <w:p w14:paraId="25A6BEFE" w14:textId="77777777" w:rsidR="00290BEB" w:rsidRDefault="00290BEB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3272B"/>
    <w:rsid w:val="000924B9"/>
    <w:rsid w:val="000B266A"/>
    <w:rsid w:val="000E7ACB"/>
    <w:rsid w:val="00101312"/>
    <w:rsid w:val="00147DC8"/>
    <w:rsid w:val="00166068"/>
    <w:rsid w:val="00176EC5"/>
    <w:rsid w:val="00260300"/>
    <w:rsid w:val="00290BEB"/>
    <w:rsid w:val="00295E59"/>
    <w:rsid w:val="002B4628"/>
    <w:rsid w:val="00314E64"/>
    <w:rsid w:val="00316A16"/>
    <w:rsid w:val="003717DF"/>
    <w:rsid w:val="003765F5"/>
    <w:rsid w:val="003978CC"/>
    <w:rsid w:val="004013C2"/>
    <w:rsid w:val="004121AF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C0AD2"/>
    <w:rsid w:val="009F2073"/>
    <w:rsid w:val="00A0436F"/>
    <w:rsid w:val="00A07456"/>
    <w:rsid w:val="00A3285C"/>
    <w:rsid w:val="00A54DAF"/>
    <w:rsid w:val="00AA03CE"/>
    <w:rsid w:val="00B0273A"/>
    <w:rsid w:val="00B84806"/>
    <w:rsid w:val="00BB2148"/>
    <w:rsid w:val="00BE5357"/>
    <w:rsid w:val="00C00A6A"/>
    <w:rsid w:val="00C06404"/>
    <w:rsid w:val="00C537F3"/>
    <w:rsid w:val="00CB19C1"/>
    <w:rsid w:val="00CB5067"/>
    <w:rsid w:val="00CE69EB"/>
    <w:rsid w:val="00CF4C6F"/>
    <w:rsid w:val="00D36398"/>
    <w:rsid w:val="00D51385"/>
    <w:rsid w:val="00D673F1"/>
    <w:rsid w:val="00E75F3F"/>
    <w:rsid w:val="00E854D8"/>
    <w:rsid w:val="00EC3EB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0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0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3</cp:revision>
  <cp:lastPrinted>2026-03-03T13:48:00Z</cp:lastPrinted>
  <dcterms:created xsi:type="dcterms:W3CDTF">2026-03-09T15:08:00Z</dcterms:created>
  <dcterms:modified xsi:type="dcterms:W3CDTF">2026-03-09T15:11:00Z</dcterms:modified>
</cp:coreProperties>
</file>