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8" w:line="408" w:lineRule="auto"/>
        <w:ind w:right="19"/>
      </w:pPr>
    </w:p>
    <w:p>
      <w:pPr>
        <w:pStyle w:val="4"/>
        <w:spacing w:before="8" w:line="408" w:lineRule="auto"/>
        <w:ind w:left="284" w:right="-427"/>
        <w:jc w:val="center"/>
      </w:pPr>
      <w:r>
        <w:t>EXMº</w:t>
      </w:r>
      <w:r>
        <w:rPr>
          <w:spacing w:val="-3"/>
        </w:rPr>
        <w:t xml:space="preserve"> </w:t>
      </w:r>
      <w:r>
        <w:t>SR.</w:t>
      </w:r>
      <w:r>
        <w:rPr>
          <w:spacing w:val="-3"/>
        </w:rPr>
        <w:t xml:space="preserve"> </w:t>
      </w:r>
      <w:r>
        <w:t>PRESIDENTE</w:t>
      </w:r>
      <w:r>
        <w:rPr>
          <w:spacing w:val="-2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CÂMARA</w:t>
      </w:r>
      <w:r>
        <w:rPr>
          <w:spacing w:val="-2"/>
        </w:rPr>
        <w:t xml:space="preserve"> </w:t>
      </w:r>
      <w:r>
        <w:t>MUNICIPAL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ITAGUAÍ-RJ.</w:t>
      </w:r>
      <w:r>
        <w:rPr>
          <w:spacing w:val="-67"/>
        </w:rPr>
        <w:t xml:space="preserve"> </w:t>
      </w:r>
      <w:r>
        <w:rPr>
          <w:u w:val="single"/>
        </w:rPr>
        <w:t>COMISSÃO DE CONSTITUIÇÃO, JUSTIÇA E REDAÇÃO</w:t>
      </w:r>
    </w:p>
    <w:p>
      <w:pPr>
        <w:pStyle w:val="4"/>
        <w:spacing w:before="3"/>
        <w:ind w:left="284" w:right="160"/>
        <w:jc w:val="center"/>
      </w:pPr>
      <w:r>
        <w:rPr>
          <w:u w:val="single"/>
        </w:rPr>
        <w:t>PARECER</w:t>
      </w:r>
    </w:p>
    <w:p>
      <w:pPr>
        <w:rPr>
          <w:b/>
        </w:rPr>
      </w:pPr>
    </w:p>
    <w:p>
      <w:pPr>
        <w:pStyle w:val="4"/>
        <w:spacing w:before="247"/>
        <w:ind w:left="114"/>
      </w:pPr>
      <w:r>
        <w:rPr>
          <w:u w:val="single"/>
        </w:rPr>
        <w:t>Assunto:</w:t>
      </w:r>
      <w:r>
        <w:t xml:space="preserve"> Projeto de Lei de autoria d</w:t>
      </w:r>
      <w:r>
        <w:rPr>
          <w:rFonts w:hint="default"/>
          <w:lang w:val="pt-BR"/>
        </w:rPr>
        <w:t>a</w:t>
      </w:r>
      <w:bookmarkStart w:id="0" w:name="_GoBack"/>
      <w:bookmarkEnd w:id="0"/>
      <w:r>
        <w:t xml:space="preserve"> V</w:t>
      </w:r>
      <w:r>
        <w:rPr>
          <w:rFonts w:hint="default"/>
          <w:lang w:val="pt-BR"/>
        </w:rPr>
        <w:t xml:space="preserve">ereadora Rachel Secundo da Silva </w:t>
      </w:r>
      <w:r>
        <w:t>.</w:t>
      </w:r>
    </w:p>
    <w:p>
      <w:pPr>
        <w:pStyle w:val="4"/>
      </w:pPr>
    </w:p>
    <w:p>
      <w:pPr>
        <w:pStyle w:val="4"/>
        <w:spacing w:before="89" w:line="360" w:lineRule="auto"/>
        <w:ind w:left="114" w:right="-852"/>
        <w:jc w:val="both"/>
      </w:pPr>
      <w:r>
        <w:rPr>
          <w:u w:val="single"/>
        </w:rPr>
        <w:t>Ementa</w:t>
      </w:r>
      <w:r>
        <w:t xml:space="preserve">: </w:t>
      </w:r>
      <w:r>
        <w:rPr>
          <w:rFonts w:hint="default"/>
          <w:lang w:val="pt-BR"/>
        </w:rPr>
        <w:t xml:space="preserve">Autoriza a instituição do programa gerando o futuro , de apoio ás gestantes em situação de vulnerabilidade socioeconômica no Âmbito do município de Itaguaí e dá outras providências    </w:t>
      </w:r>
      <w:r>
        <w:t>.</w:t>
      </w:r>
    </w:p>
    <w:p>
      <w:pPr>
        <w:pStyle w:val="4"/>
        <w:spacing w:before="250"/>
        <w:ind w:left="114"/>
        <w:jc w:val="both"/>
        <w:rPr>
          <w:rFonts w:hint="default"/>
          <w:lang w:val="pt-BR"/>
        </w:rPr>
      </w:pPr>
      <w:r>
        <w:t>Relator:</w:t>
      </w:r>
      <w:r>
        <w:rPr>
          <w:spacing w:val="11"/>
        </w:rPr>
        <w:t xml:space="preserve"> </w:t>
      </w:r>
      <w:r>
        <w:t>Veread</w:t>
      </w:r>
      <w:r>
        <w:rPr>
          <w:rFonts w:hint="default"/>
          <w:lang w:val="pt-BR"/>
        </w:rPr>
        <w:t>or Vinicius Alves de Moura Brito.</w:t>
      </w:r>
    </w:p>
    <w:p>
      <w:pPr>
        <w:pStyle w:val="4"/>
        <w:spacing w:before="8"/>
        <w:rPr>
          <w:sz w:val="35"/>
        </w:rPr>
      </w:pPr>
    </w:p>
    <w:p>
      <w:pPr>
        <w:pStyle w:val="4"/>
        <w:spacing w:line="360" w:lineRule="auto"/>
        <w:ind w:left="114" w:right="-852"/>
        <w:jc w:val="both"/>
      </w:pPr>
      <w:r>
        <w:t xml:space="preserve">Analisando o projeto de Lei em epígrafe, este relator verificou que a matéria atende as </w:t>
      </w:r>
      <w:r>
        <w:rPr>
          <w:spacing w:val="-67"/>
        </w:rPr>
        <w:t xml:space="preserve">   </w:t>
      </w:r>
      <w:r>
        <w:t>normas</w:t>
      </w:r>
      <w:r>
        <w:rPr>
          <w:spacing w:val="1"/>
        </w:rPr>
        <w:t xml:space="preserve"> </w:t>
      </w:r>
      <w:r>
        <w:t>constitucionais,</w:t>
      </w:r>
      <w:r>
        <w:rPr>
          <w:spacing w:val="1"/>
        </w:rPr>
        <w:t xml:space="preserve"> </w:t>
      </w:r>
      <w:r>
        <w:t>legais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regimentais,</w:t>
      </w:r>
      <w:r>
        <w:rPr>
          <w:spacing w:val="1"/>
        </w:rPr>
        <w:t xml:space="preserve"> </w:t>
      </w:r>
      <w:r>
        <w:t>motivo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qual</w:t>
      </w:r>
      <w:r>
        <w:rPr>
          <w:spacing w:val="1"/>
        </w:rPr>
        <w:t xml:space="preserve"> </w:t>
      </w:r>
      <w:r>
        <w:t>opina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sua</w:t>
      </w:r>
      <w:r>
        <w:rPr>
          <w:spacing w:val="1"/>
        </w:rPr>
        <w:t xml:space="preserve"> </w:t>
      </w:r>
      <w:r>
        <w:rPr>
          <w:b/>
          <w:bCs/>
        </w:rPr>
        <w:t>C</w:t>
      </w:r>
      <w:r>
        <w:rPr>
          <w:b/>
        </w:rPr>
        <w:t>onstitucionalidade</w:t>
      </w:r>
      <w:r>
        <w:t>.</w:t>
      </w:r>
    </w:p>
    <w:p>
      <w:pPr>
        <w:pStyle w:val="4"/>
        <w:spacing w:before="250"/>
        <w:ind w:left="3544" w:right="2625" w:hanging="919"/>
        <w:jc w:val="center"/>
      </w:pPr>
      <w:r>
        <w:t xml:space="preserve">    É o Parecer.</w:t>
      </w:r>
    </w:p>
    <w:p>
      <w:pPr>
        <w:pStyle w:val="4"/>
        <w:spacing w:before="11"/>
        <w:jc w:val="center"/>
        <w:rPr>
          <w:sz w:val="25"/>
        </w:rPr>
      </w:pPr>
    </w:p>
    <w:p>
      <w:pPr>
        <w:pStyle w:val="4"/>
        <w:tabs>
          <w:tab w:val="left" w:pos="5812"/>
        </w:tabs>
        <w:ind w:left="1418" w:right="1133"/>
        <w:jc w:val="center"/>
      </w:pPr>
      <w:r>
        <w:rPr>
          <w:rFonts w:hint="default"/>
          <w:lang w:val="pt-BR"/>
        </w:rPr>
        <w:t>Câmara municipal</w:t>
      </w:r>
      <w:r>
        <w:t xml:space="preserve">, </w:t>
      </w:r>
      <w:r>
        <w:rPr>
          <w:rFonts w:hint="default"/>
          <w:lang w:val="pt-BR"/>
        </w:rPr>
        <w:t>27</w:t>
      </w:r>
      <w:r>
        <w:t xml:space="preserve"> de </w:t>
      </w:r>
      <w:r>
        <w:rPr>
          <w:rFonts w:hint="default"/>
          <w:lang w:val="pt-BR"/>
        </w:rPr>
        <w:t>Fevereiro</w:t>
      </w:r>
      <w:r>
        <w:t xml:space="preserve"> de 202</w:t>
      </w:r>
      <w:r>
        <w:rPr>
          <w:rFonts w:hint="default"/>
          <w:lang w:val="pt-BR"/>
        </w:rPr>
        <w:t>4</w:t>
      </w:r>
      <w:r>
        <w:t>.</w:t>
      </w:r>
    </w:p>
    <w:p>
      <w:pPr>
        <w:pStyle w:val="4"/>
        <w:jc w:val="both"/>
        <w:rPr>
          <w:sz w:val="38"/>
        </w:rPr>
      </w:pPr>
    </w:p>
    <w:p>
      <w:pPr>
        <w:pStyle w:val="4"/>
        <w:jc w:val="both"/>
        <w:rPr>
          <w:sz w:val="38"/>
        </w:rPr>
      </w:pPr>
    </w:p>
    <w:p>
      <w:pPr>
        <w:pStyle w:val="4"/>
        <w:tabs>
          <w:tab w:val="left" w:pos="2268"/>
        </w:tabs>
        <w:spacing w:line="360" w:lineRule="auto"/>
        <w:ind w:left="2268" w:right="1700"/>
        <w:jc w:val="center"/>
        <w:rPr>
          <w:rFonts w:hint="default"/>
          <w:lang w:val="pt-BR"/>
        </w:rPr>
      </w:pPr>
      <w:r>
        <w:rPr>
          <w:rFonts w:hint="default"/>
          <w:lang w:val="pt-BR"/>
        </w:rPr>
        <w:t>Guilherme Farias</w:t>
      </w:r>
    </w:p>
    <w:p>
      <w:pPr>
        <w:pStyle w:val="4"/>
        <w:tabs>
          <w:tab w:val="left" w:pos="2268"/>
        </w:tabs>
        <w:spacing w:line="360" w:lineRule="auto"/>
        <w:ind w:left="2268" w:right="1700"/>
        <w:jc w:val="center"/>
      </w:pPr>
      <w:r>
        <w:t>Presidente</w:t>
      </w:r>
    </w:p>
    <w:p>
      <w:pPr>
        <w:pStyle w:val="4"/>
        <w:jc w:val="center"/>
        <w:rPr>
          <w:sz w:val="30"/>
        </w:rPr>
      </w:pPr>
    </w:p>
    <w:p>
      <w:pPr>
        <w:pStyle w:val="4"/>
        <w:jc w:val="center"/>
        <w:rPr>
          <w:sz w:val="24"/>
        </w:rPr>
      </w:pPr>
    </w:p>
    <w:p>
      <w:pPr>
        <w:pStyle w:val="4"/>
        <w:spacing w:line="360" w:lineRule="auto"/>
        <w:ind w:left="2552" w:right="1983"/>
        <w:jc w:val="center"/>
        <w:rPr>
          <w:rFonts w:hint="default"/>
          <w:spacing w:val="-67"/>
          <w:lang w:val="pt-BR"/>
        </w:rPr>
      </w:pPr>
      <w:r>
        <w:t>Julio Cezar José de Andrade Filho</w:t>
      </w:r>
      <w:r>
        <w:rPr>
          <w:spacing w:val="-67"/>
        </w:rPr>
        <w:t xml:space="preserve"> </w:t>
      </w:r>
      <w:r>
        <w:rPr>
          <w:rFonts w:hint="default"/>
          <w:spacing w:val="-67"/>
          <w:lang w:val="pt-BR"/>
        </w:rPr>
        <w:t xml:space="preserve">  </w:t>
      </w:r>
    </w:p>
    <w:p>
      <w:pPr>
        <w:pStyle w:val="4"/>
        <w:spacing w:before="8"/>
        <w:jc w:val="center"/>
        <w:rPr>
          <w:rFonts w:hint="default"/>
          <w:lang w:val="pt-BR"/>
        </w:rPr>
      </w:pPr>
      <w:r>
        <w:t xml:space="preserve">     </w:t>
      </w:r>
      <w:r>
        <w:rPr>
          <w:rFonts w:hint="default"/>
          <w:lang w:val="pt-BR"/>
        </w:rPr>
        <w:t>membro</w:t>
      </w:r>
    </w:p>
    <w:p>
      <w:pPr>
        <w:pStyle w:val="4"/>
        <w:spacing w:before="8"/>
        <w:jc w:val="center"/>
      </w:pPr>
    </w:p>
    <w:p>
      <w:pPr>
        <w:pStyle w:val="4"/>
        <w:spacing w:before="8"/>
        <w:jc w:val="center"/>
      </w:pPr>
    </w:p>
    <w:p>
      <w:pPr>
        <w:pStyle w:val="4"/>
        <w:spacing w:before="8"/>
        <w:jc w:val="center"/>
      </w:pPr>
      <w:r>
        <w:rPr>
          <w:rFonts w:hint="default"/>
          <w:lang w:val="pt-BR"/>
        </w:rPr>
        <w:t xml:space="preserve">         </w:t>
      </w:r>
      <w:r>
        <w:t xml:space="preserve"> </w:t>
      </w:r>
      <w:r>
        <w:rPr>
          <w:rFonts w:hint="default"/>
          <w:lang w:val="pt-BR"/>
        </w:rPr>
        <w:t>Vinicius Alves de Moura Brito</w:t>
      </w:r>
    </w:p>
    <w:p>
      <w:pPr>
        <w:pStyle w:val="4"/>
        <w:spacing w:before="161"/>
        <w:ind w:left="426" w:right="-1" w:hanging="426"/>
        <w:jc w:val="center"/>
        <w:rPr>
          <w:rFonts w:hint="default"/>
          <w:lang w:val="pt-BR"/>
        </w:rPr>
      </w:pPr>
      <w:r>
        <w:t xml:space="preserve">         </w:t>
      </w:r>
      <w:r>
        <w:rPr>
          <w:rFonts w:hint="default"/>
          <w:lang w:val="pt-BR"/>
        </w:rPr>
        <w:t xml:space="preserve">Relator </w:t>
      </w:r>
    </w:p>
    <w:p>
      <w:pPr>
        <w:rPr>
          <w:b/>
        </w:rPr>
      </w:pPr>
    </w:p>
    <w:sectPr>
      <w:headerReference r:id="rId5" w:type="default"/>
      <w:pgSz w:w="11906" w:h="16838"/>
      <w:pgMar w:top="1417" w:right="1701" w:bottom="1417" w:left="1701" w:header="1871" w:footer="1077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clear" w:pos="8504"/>
      </w:tabs>
    </w:pPr>
    <w:r>
      <w:rPr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66675</wp:posOffset>
          </wp:positionH>
          <wp:positionV relativeFrom="page">
            <wp:posOffset>63500</wp:posOffset>
          </wp:positionV>
          <wp:extent cx="7397750" cy="10561955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97635" cy="10561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3AE"/>
    <w:rsid w:val="000053F8"/>
    <w:rsid w:val="000456C6"/>
    <w:rsid w:val="00167E48"/>
    <w:rsid w:val="00170005"/>
    <w:rsid w:val="001C3FA4"/>
    <w:rsid w:val="00227CCC"/>
    <w:rsid w:val="002368B6"/>
    <w:rsid w:val="002D14F0"/>
    <w:rsid w:val="00320882"/>
    <w:rsid w:val="00357F83"/>
    <w:rsid w:val="003B4564"/>
    <w:rsid w:val="00443203"/>
    <w:rsid w:val="00453F59"/>
    <w:rsid w:val="004833AE"/>
    <w:rsid w:val="004D6181"/>
    <w:rsid w:val="004E350E"/>
    <w:rsid w:val="006660A8"/>
    <w:rsid w:val="00872FF4"/>
    <w:rsid w:val="00882F01"/>
    <w:rsid w:val="008B6AB7"/>
    <w:rsid w:val="00987A97"/>
    <w:rsid w:val="009A28CD"/>
    <w:rsid w:val="00A97C6F"/>
    <w:rsid w:val="00AA61B4"/>
    <w:rsid w:val="00B07C80"/>
    <w:rsid w:val="00BE74D8"/>
    <w:rsid w:val="00CB4BC4"/>
    <w:rsid w:val="00DC018D"/>
    <w:rsid w:val="00F223F3"/>
    <w:rsid w:val="05355CDD"/>
    <w:rsid w:val="162E2A1F"/>
    <w:rsid w:val="1C3D0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10"/>
    <w:qFormat/>
    <w:uiPriority w:val="1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sz w:val="28"/>
      <w:szCs w:val="28"/>
      <w:lang w:val="pt-PT"/>
    </w:rPr>
  </w:style>
  <w:style w:type="paragraph" w:styleId="5">
    <w:name w:val="header"/>
    <w:basedOn w:val="1"/>
    <w:link w:val="7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6">
    <w:name w:val="footer"/>
    <w:basedOn w:val="1"/>
    <w:link w:val="8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7">
    <w:name w:val="Cabeçalho Char"/>
    <w:basedOn w:val="2"/>
    <w:link w:val="5"/>
    <w:qFormat/>
    <w:uiPriority w:val="99"/>
  </w:style>
  <w:style w:type="character" w:customStyle="1" w:styleId="8">
    <w:name w:val="Rodapé Char"/>
    <w:basedOn w:val="2"/>
    <w:link w:val="6"/>
    <w:qFormat/>
    <w:uiPriority w:val="99"/>
  </w:style>
  <w:style w:type="paragraph" w:styleId="9">
    <w:name w:val="No Spacing"/>
    <w:qFormat/>
    <w:uiPriority w:val="1"/>
    <w:pPr>
      <w:spacing w:after="0" w:line="240" w:lineRule="auto"/>
    </w:pPr>
    <w:rPr>
      <w:rFonts w:ascii="Calibri" w:hAnsi="Calibri" w:eastAsia="Calibri" w:cs="Times New Roman"/>
      <w:sz w:val="22"/>
      <w:szCs w:val="22"/>
      <w:lang w:val="pt-BR" w:eastAsia="en-US" w:bidi="ar-SA"/>
    </w:rPr>
  </w:style>
  <w:style w:type="character" w:customStyle="1" w:styleId="10">
    <w:name w:val="Corpo de texto Char"/>
    <w:basedOn w:val="2"/>
    <w:link w:val="4"/>
    <w:qFormat/>
    <w:uiPriority w:val="1"/>
    <w:rPr>
      <w:rFonts w:ascii="Times New Roman" w:hAnsi="Times New Roman" w:eastAsia="Times New Roman" w:cs="Times New Roman"/>
      <w:sz w:val="28"/>
      <w:szCs w:val="28"/>
      <w:lang w:val="pt-PT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1FFE8-060D-4107-80B8-0024D825A1A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114</Words>
  <Characters>618</Characters>
  <Lines>5</Lines>
  <Paragraphs>1</Paragraphs>
  <TotalTime>41</TotalTime>
  <ScaleCrop>false</ScaleCrop>
  <LinksUpToDate>false</LinksUpToDate>
  <CharactersWithSpaces>731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2021-09-28T20:04:00Z</dcterms:created>
  <dc:creator>Administrador</dc:creator>
  <cp:lastModifiedBy>Catarina Barbosa</cp:lastModifiedBy>
  <cp:lastPrinted>2024-02-27T13:30:00Z</cp:lastPrinted>
  <dcterms:modified xsi:type="dcterms:W3CDTF">2024-02-27T14:48:44Z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1046-12.2.0.13431</vt:lpwstr>
  </property>
  <property fmtid="{D5CDD505-2E9C-101B-9397-08002B2CF9AE}" pid="3" name="ICV">
    <vt:lpwstr>B7B2A9C88C654289BF9391A4F73E01E4_13</vt:lpwstr>
  </property>
</Properties>
</file>